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55555"/>
          <w:sz w:val="15"/>
          <w:szCs w:val="15"/>
        </w:rPr>
        <w:t xml:space="preserve">SFU · FACULTY OF HEALTH SCIENCES · INSTRUCTOR LESSON PLAN   ·   HSCI 841: Qualitative Research and Analytical Methods</w:t>
      </w:r>
    </w:p>
    <w:p>
      <w:pPr>
        <w:pStyle w:val="Heading2"/>
      </w:pPr>
      <w:r>
        <w:t xml:space="preserve">Midterm Examination</w:t>
      </w:r>
    </w:p>
    <w:p>
      <w:pPr>
        <w:spacing w:after="70" w:before="0" w:line="260"/>
      </w:pPr>
      <w:r>
        <w:rPr>
          <w:i/>
          <w:iCs/>
          <w:color w:val="555555"/>
        </w:rPr>
        <w:t xml:space="preserve">Term week 7  ·  Three-hour session</w:t>
      </w:r>
    </w:p>
    <w:p>
      <w:pPr>
        <w:spacing w:after="90" w:before="0" w:line="260"/>
      </w:pPr>
      <w:r>
        <w:t xml:space="preserve">Administer the midterm on Lessons 1 to 6, then run a supervised capstone studio so the exam week costs no project time.</w:t>
      </w:r>
    </w:p>
    <w:p>
      <w:pPr>
        <w:pStyle w:val="Heading3"/>
      </w:pPr>
      <w:r>
        <w:t xml:space="preserve">Session at a glance</w:t>
      </w:r>
    </w:p>
    <w:tbl>
      <w:tblPr>
        <w:tblW w:type="dxa" w:w="9360"/>
        <w:tblBorders>
          <w:top w:val="single" w:color="BBBBBB" w:sz="1"/>
          <w:left w:val="single" w:color="BBBBBB" w:sz="1"/>
          <w:bottom w:val="single" w:color="BBBBBB" w:sz="1"/>
          <w:right w:val="single" w:color="BBBBBB" w:sz="1"/>
          <w:insideH w:val="single" w:color="BBBBBB" w:sz="1"/>
          <w:insideV w:val="single" w:color="BBBBBB" w:sz="1"/>
        </w:tblBorders>
      </w:tblPr>
      <w:tblGrid>
        <w:gridCol w:w="1500"/>
        <w:gridCol w:w="2860"/>
        <w:gridCol w:w="5000"/>
      </w:tblGrid>
      <w:tr>
        <w:trPr>
          <w:tblHeader/>
        </w:trPr>
        <w:tc>
          <w:tcPr>
            <w:tcW w:type="dxa" w:w="150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Time</w:t>
            </w:r>
          </w:p>
        </w:tc>
        <w:tc>
          <w:tcPr>
            <w:tcW w:type="dxa" w:w="286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Block</w:t>
            </w:r>
          </w:p>
        </w:tc>
        <w:tc>
          <w:tcPr>
            <w:tcW w:type="dxa" w:w="500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Focus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0:00 – 0:10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Settle and instructions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Distribute the paper; state permitted materials and timing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0:10 – 1:30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Midterm examination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Lessons 1 to 6, in the format described in the syllabus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1:30 – 1:40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Break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1:40 – 2:50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Capstone studio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Collect the due milestone; mid-term project check-in and catch-up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2:50 – 3:00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Debrief and preview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Note return timing; preview the Lesson 7 module</w:t>
            </w:r>
          </w:p>
        </w:tc>
      </w:tr>
    </w:tbl>
    <w:p>
      <w:pPr>
        <w:spacing w:after="90" w:before="0" w:line="260"/>
      </w:pPr>
      <w:r>
        <w:rPr>
          <w:b/>
          <w:bCs/>
        </w:rPr>
        <w:t xml:space="preserve">Coverage. </w:t>
      </w:r>
      <w:r>
        <w:t xml:space="preserve">An examination covering Lessons 1 to 6 (foundations of qualitative data analysis; research questions, theory and literature; sampling; data collection; themes and codebooks; and analysis frameworks and conceptual models). It combines short-answer items with an applied coding or critique task, and may be set as a take-home applied paper at the instructor's discretion.</w:t>
      </w:r>
    </w:p>
    <w:p>
      <w:pPr>
        <w:pStyle w:val="Heading3"/>
      </w:pPr>
      <w:r>
        <w:t xml:space="preserve">Instructor preparation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Finalize and proofread the midterm; prepare the marking key.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State permitted materials (calculator, one-page aid, or closed-book) on the paper.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Bring the milestone checklist to collect and log the due milestone.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Coordinate accommodations with the Centre for Accessible Learning.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FE3DE" w:sz="4" w:space="6"/>
      </w:pBdr>
      <w:spacing w:before="60"/>
      <w:jc w:val="center"/>
    </w:pPr>
    <w:r>
      <w:rPr>
        <w:color w:val="555555"/>
        <w:sz w:val="16"/>
        <w:szCs w:val="16"/>
      </w:rPr>
      <w:t xml:space="preserve">Dr. Kiffer G. Card · SFU Faculty of Health Sciences    |    Page </w:t>
    </w:r>
    <w:r>
      <w:rPr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55555"/>
        <w:sz w:val="16"/>
        <w:szCs w:val="16"/>
      </w:rPr>
      <w:t xml:space="preserve">HSCI 841 · Midterm examination session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</w:pPr>
    <w:rPr>
      <w:rFonts w:ascii="Arial" w:cs="Arial" w:eastAsia="Arial" w:hAnsi="Arial"/>
      <w:b/>
      <w:bCs/>
      <w:color w:val="065C50"/>
      <w:sz w:val="40"/>
      <w:szCs w:val="40"/>
    </w:rPr>
  </w:style>
  <w:style w:type="paragraph" w:styleId="Heading1">
    <w:name w:val="Heading 1"/>
    <w:basedOn w:val="Normal"/>
    <w:next w:val="Normal"/>
    <w:qFormat/>
    <w:pPr>
      <w:pBdr>
        <w:bottom w:val="single" w:color="CFE3DE" w:sz="6" w:space="4"/>
      </w:pBdr>
      <w:spacing w:after="120" w:before="280"/>
      <w:outlineLvl w:val="0"/>
    </w:pPr>
    <w:rPr>
      <w:rFonts w:ascii="Arial" w:cs="Arial" w:eastAsia="Arial" w:hAnsi="Arial"/>
      <w:b/>
      <w:bCs/>
      <w:color w:val="0B7B6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90" w:before="240"/>
      <w:outlineLvl w:val="1"/>
    </w:pPr>
    <w:rPr>
      <w:rFonts w:ascii="Arial" w:cs="Arial" w:eastAsia="Arial" w:hAnsi="Arial"/>
      <w:b/>
      <w:bCs/>
      <w:color w:val="065C50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50" w:before="170"/>
      <w:outlineLvl w:val="2"/>
    </w:pPr>
    <w:rPr>
      <w:rFonts w:ascii="Arial" w:cs="Arial" w:eastAsia="Arial" w:hAnsi="Arial"/>
      <w:b/>
      <w:bCs/>
      <w:color w:val="1A1A1A"/>
      <w:sz w:val="21"/>
      <w:szCs w:val="21"/>
    </w:rPr>
  </w:style>
  <w:style w:type="paragraph" w:styleId="Heading4">
    <w:name w:val="Heading 4"/>
    <w:basedOn w:val="Normal"/>
    <w:next w:val="Normal"/>
    <w:qFormat/>
    <w:pPr>
      <w:spacing w:after="40" w:before="120"/>
      <w:outlineLvl w:val="3"/>
    </w:pPr>
    <w:rPr>
      <w:rFonts w:ascii="Arial" w:cs="Arial" w:eastAsia="Arial" w:hAnsi="Arial"/>
      <w:b/>
      <w:bCs/>
      <w:i/>
      <w:iCs/>
      <w:color w:val="065C50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2026-06-16T15:53:17.715Z</dcterms:created>
  <dcterms:modified xsi:type="dcterms:W3CDTF">2026-06-16T15:53:17.715Z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