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841: Qualitative Research and Analytical Methods</w:t>
      </w:r>
    </w:p>
    <w:p>
      <w:pPr>
        <w:pStyle w:val="Heading2"/>
      </w:pPr>
      <w:r>
        <w:t xml:space="preserve">Lesson 6 · Analysis Frameworks and Conceptual Models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Term week 6  ·  Three-hour session</w:t>
      </w:r>
    </w:p>
    <w:p>
      <w:pPr>
        <w:spacing w:after="90" w:before="0" w:line="260"/>
      </w:pPr>
      <w:r>
        <w:t xml:space="preserve">Move from codes to interpretation through memos, triangulation, and conceptual models. This week's milestone is a first conceptual model and an honest account of what does not fit.</w:t>
      </w:r>
    </w:p>
    <w:p>
      <w:pPr>
        <w:pStyle w:val="Heading3"/>
      </w:pPr>
      <w:r>
        <w:t xml:space="preserve">Learning objectives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Map the analytic landscape of qualitative methods: text-to-counts, text-to-themes, text-to-schemas, text-to-narratives, and text-to-talk, and know when each is the right path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Make the move from codes to interpretation that most students skip: write code memos, theoretical memos, and operational memos that function as theory development, not housekeeping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Articulate Denzin's four kinds of triangulation (data, investigator, theory, methodological) and explain Richardson's crystallization as a contemporary alternative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Build a defensible taxonomy: a hierarchical category system grounded in the data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Build a defensible typology: a cross-classification of cases by two or more dimensions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Build a defensible process model or concept map: visualize how a phenomenon unfolds or how its parts relate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Use R's ggplot2 for a code×participant heatmap and DiagrammeR for a process diagram, not as decoration, but as analytic instruments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Complete the capstone milestone: a first conceptual model of loneliness, a 500-word memo justifying it, and an honest account of which transcripts don't fit</w:t>
      </w:r>
    </w:p>
    <w:p>
      <w:pPr>
        <w:pStyle w:val="Heading3"/>
      </w:pPr>
      <w:r>
        <w:t xml:space="preserve">Before class (flipped preparation)</w:t>
      </w:r>
    </w:p>
    <w:p>
      <w:pPr>
        <w:spacing w:after="90" w:before="0" w:line="260"/>
      </w:pPr>
      <w:r>
        <w:t xml:space="preserve">Students complete the Lesson 6 module and its narrated walkthrough, attempt the in-module checks and reflection prompts, and bring their notes and term-project materials. No pre-reading beyond the module is required to follow this plan.</w:t>
      </w:r>
    </w:p>
    <w:p>
      <w:pPr>
        <w:pStyle w:val="Heading3"/>
      </w:pPr>
      <w:r>
        <w:t xml:space="preserve">Session at a glance</w:t>
      </w:r>
    </w:p>
    <w:tbl>
      <w:tblPr>
        <w:tblW w:type="dxa" w:w="9360"/>
        <w:tblBorders>
          <w:top w:val="single" w:color="BBBBBB" w:sz="1"/>
          <w:left w:val="single" w:color="BBBBBB" w:sz="1"/>
          <w:bottom w:val="single" w:color="BBBBBB" w:sz="1"/>
          <w:right w:val="single" w:color="BBBBBB" w:sz="1"/>
          <w:insideH w:val="single" w:color="BBBBBB" w:sz="1"/>
          <w:insideV w:val="single" w:color="BBBBBB" w:sz="1"/>
        </w:tblBorders>
      </w:tblPr>
      <w:tblGrid>
        <w:gridCol w:w="1500"/>
        <w:gridCol w:w="2860"/>
        <w:gridCol w:w="5000"/>
      </w:tblGrid>
      <w:tr>
        <w:trPr>
          <w:tblHeader/>
        </w:trPr>
        <w:tc>
          <w:tcPr>
            <w:tcW w:type="dxa" w:w="15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Time</w:t>
            </w:r>
          </w:p>
        </w:tc>
        <w:tc>
          <w:tcPr>
            <w:tcW w:type="dxa" w:w="286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Block</w:t>
            </w:r>
          </w:p>
        </w:tc>
        <w:tc>
          <w:tcPr>
            <w:tcW w:type="dxa" w:w="50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Focus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0:00 – 0:10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Arrival and retrieval warm-up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Low-stakes retrieval on the pre-class module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0:10 – 0:44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Co-construction 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Rebuild the week's key ideas (scripted activities below)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0:44 – 0:56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Question-and-answer clinic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Field the anticipated questions below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0:56 – 1:06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Break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1:06 – 1:46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Applied exercise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Hands-on task with an answer key below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1:46 – 2:34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Capstone studio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Supervised term-project work (see term-project document)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2:34 – 2:39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Exit ticket and preview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Capture a takeaway; preview next module</w:t>
            </w:r>
          </w:p>
        </w:tc>
      </w:tr>
    </w:tbl>
    <w:p>
      <w:pPr>
        <w:pStyle w:val="Heading3"/>
      </w:pPr>
      <w:r>
        <w:t xml:space="preserve">1 · Retrieval warm-up — Code memo or theoretical memo? (10 min)</w:t>
      </w:r>
    </w:p>
    <w:p>
      <w:pPr>
        <w:spacing w:after="90" w:before="0" w:line="260"/>
      </w:pPr>
      <w:r>
        <w:rPr>
          <w:b/>
          <w:bCs/>
        </w:rPr>
        <w:t xml:space="preserve">Set-up. </w:t>
      </w:r>
      <w:r>
        <w:t xml:space="preserve">Slide with two short memo excerpts, one describing a code, one developing an idea.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3"/>
        </w:numPr>
        <w:spacing w:after="40" w:line="258"/>
      </w:pPr>
      <w:r>
        <w:t xml:space="preserve">Students label each memo type and say what each is for (three minutes).</w:t>
      </w:r>
    </w:p>
    <w:p>
      <w:pPr>
        <w:pStyle w:val="ListParagraph"/>
        <w:numPr>
          <w:ilvl w:val="0"/>
          <w:numId w:val="3"/>
        </w:numPr>
        <w:spacing w:after="40" w:line="258"/>
      </w:pPr>
      <w:r>
        <w:t xml:space="preserve">Surface with the notes.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What to surface (facilitator notes):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A code memo documents what a code means and how it is used (housekeeping that aids reliability).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A theoretical memo develops an idea, links codes, and proposes relationships (this is where theory is built).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Students often write only code memos; the theoretical memos are where analysis advances.</w:t>
            </w:r>
          </w:p>
        </w:tc>
      </w:tr>
    </w:tbl>
    <w:p>
      <w:pPr>
        <w:pStyle w:val="Heading3"/>
      </w:pPr>
      <w:r>
        <w:t xml:space="preserve">2 · Co-construction review (34 min)</w:t>
      </w:r>
    </w:p>
    <w:p>
      <w:pPr>
        <w:pStyle w:val="Heading4"/>
      </w:pPr>
      <w:r>
        <w:t xml:space="preserve">Activity 1: Map the analytic landscape</w:t>
      </w:r>
    </w:p>
    <w:p>
      <w:pPr>
        <w:spacing w:after="30" w:before="0" w:line="260"/>
      </w:pPr>
      <w:r>
        <w:rPr>
          <w:i/>
          <w:iCs/>
          <w:color w:val="555555"/>
          <w:sz w:val="18"/>
          <w:szCs w:val="18"/>
        </w:rPr>
        <w:t xml:space="preserve">Seminar mapping, groups  ·  16 min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A slide of analytic paths: text-to-counts, text-to-themes, text-to-schemas, text-to-narratives, text-to-talk.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Groups place each path on a chart and say when each is the right route (six minutes).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Groups choose the path that fits the capstone question.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Correct with the notes.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F0E9" w:sz="1"/>
              <w:left w:val="single" w:color="0B7B6B" w:sz="18"/>
              <w:bottom w:val="single" w:color="F3F0E9" w:sz="1"/>
              <w:right w:val="single" w:color="F3F0E9" w:sz="1"/>
            </w:tcBorders>
            <w:shd w:fill="F3F0E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Prompt to pose (read aloud):</w:t>
            </w:r>
          </w:p>
          <w:p>
            <w:pPr>
              <w:spacing w:after="0" w:before="0" w:line="260"/>
            </w:pPr>
            <w:r>
              <w:rPr>
                <w:i/>
                <w:iCs/>
              </w:rPr>
              <w:t xml:space="preserve">Place each analytic path on the chart and say when it is the right route for a question.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Facilitator talking points (the content you need):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Text-to-counts (content analysis) suits comparison and frequency questions; text-to-themes suits description and exploration.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Text-to-schemas surfaces shared mental models; text-to-narratives analyses stories; text-to-talk (discourse) studies language-in-use.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The question, not habit, should pick the path.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Close. </w:t>
      </w:r>
      <w:r>
        <w:t xml:space="preserve">Students note the analytic path their capstone will follow.</w:t>
      </w:r>
    </w:p>
    <w:p>
      <w:pPr>
        <w:pStyle w:val="Heading4"/>
      </w:pPr>
      <w:r>
        <w:t xml:space="preserve">Activity 2: Build a defensible model</w:t>
      </w:r>
    </w:p>
    <w:p>
      <w:pPr>
        <w:spacing w:after="30" w:before="0" w:line="260"/>
      </w:pPr>
      <w:r>
        <w:rPr>
          <w:i/>
          <w:iCs/>
          <w:color w:val="555555"/>
          <w:sz w:val="18"/>
          <w:szCs w:val="18"/>
        </w:rPr>
        <w:t xml:space="preserve">Workshop, pairs  ·  18 min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Coded extracts from earlier weeks; the idea of a taxonomy, a typology, and a process model.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Pairs turn a set of codes into a taxonomy, a typology, or a process model and justify the choice (eight minutes).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Pairs identify the cases or extracts that do not fit the model.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Correct with the notes.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F0E9" w:sz="1"/>
              <w:left w:val="single" w:color="0B7B6B" w:sz="18"/>
              <w:bottom w:val="single" w:color="F3F0E9" w:sz="1"/>
              <w:right w:val="single" w:color="F3F0E9" w:sz="1"/>
            </w:tcBorders>
            <w:shd w:fill="F3F0E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Prompt to pose (read aloud):</w:t>
            </w:r>
          </w:p>
          <w:p>
            <w:pPr>
              <w:spacing w:after="0" w:before="0" w:line="260"/>
            </w:pPr>
            <w:r>
              <w:rPr>
                <w:i/>
                <w:iCs/>
              </w:rPr>
              <w:t xml:space="preserve">Turn your codes into a taxonomy, typology, or process model, and name what does not fit.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Facilitator talking points (the content you need):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A taxonomy is a hierarchy of categories; a typology cross-classifies cases on two or more dimensions; a process model shows how something unfolds.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The honest move is to name disconfirming cases, not hide them; they sharpen or bound the model.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A model grounded in data, with its exceptions stated, is more credible than a tidy one.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Close. </w:t>
      </w:r>
      <w:r>
        <w:t xml:space="preserve">Students draft a first conceptual model and a list of non-fitting cases.</w:t>
      </w:r>
    </w:p>
    <w:p>
      <w:pPr>
        <w:pStyle w:val="Heading3"/>
      </w:pPr>
      <w:r>
        <w:t xml:space="preserve">3 · Question-and-answer clinic (12 min)</w:t>
      </w:r>
    </w:p>
    <w:p>
      <w:pPr>
        <w:spacing w:after="50" w:before="0" w:line="260"/>
      </w:pPr>
      <w:r>
        <w:t xml:space="preserve">Invite the points students flagged in their pre-class prep. The questions below are the ones most likely to come up; model answers follow each so you can field them cold.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How do I make the leap from codes to interpretation?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Through theoretical memos that ask what the codes mean together: how they relate, what drives what, what is absent. Codes are raw material; interpretation is the argument you build from them, evidenced by quotes. Most students stall by coding endlessly and never memoing.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What are the kinds of triangulation, and is more always better?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Denzin named data, investigator, theory, and methodological triangulation; Richardson offered crystallization as a richer alternative that embraces multiple partial views. Triangulation strengthens credibility when sources genuinely converge or their divergence is illuminating, but it is not a box to tick; forcing it can paper over real differences.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What do I do with cases that do not fit my model?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Treat them as analytic gold. A disconfirming case either bounds the model (it applies only under certain conditions) or forces a revision. Reporting them honestly is a mark of rigour; hiding them is a threat to validity.</w:t>
      </w:r>
    </w:p>
    <w:p>
      <w:pPr>
        <w:pStyle w:val="Heading3"/>
      </w:pPr>
      <w:r>
        <w:t xml:space="preserve">4 · Applied exercise — Concept-model lab: from codes to a defensible model (40 min)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This handout only. A self-contained codebook and a set of short coded interview excerpts on loneliness are provided below. Nothing to search for or install. Bring a pen; a single sheet of paper or a whiteboard is enough to draw a taxonomy, a typology table, and a process model.</w:t>
      </w:r>
    </w:p>
    <w:p>
      <w:pPr>
        <w:spacing w:after="90" w:before="0" w:line="260"/>
      </w:pPr>
      <w:r>
        <w:rPr>
          <w:b/>
          <w:bCs/>
        </w:rPr>
        <w:t xml:space="preserve">Task (for students). </w:t>
      </w:r>
      <w:r>
        <w:t xml:space="preserve">Turn a flat list of codes and excerpts into three analytic instruments: a taxonomy that groups the codes, a typology that cross-classifies cases on two dimensions, and a process model that proposes how loneliness unfolds. Each instrument must make a claim about the data and must name at least one case that does not fit.</w:t>
      </w:r>
    </w:p>
    <w:p>
      <w:pPr>
        <w:spacing w:after="30" w:before="0" w:line="260"/>
      </w:pPr>
      <w:r>
        <w:rPr>
          <w:b/>
          <w:bCs/>
        </w:rPr>
        <w:t xml:space="preserve">Student instructions: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Read the codebook and the six excerpts below. Underline the code label that best fits each excerpt; an excerpt may carry more than one code.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Build a taxonomy: sort the codes into two or three higher-order categories and name each category in your own words. A code that resists grouping is a finding, not a failure, so set it aside and label it an outlier.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Build a typology: choose two dimensions that vary across people (for example, duration of loneliness and presence of social contact), draw a two-by-two table, and place each participant in one cell using the evidence in their excerpt.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Build a process model: draw three to five boxes showing how loneliness seems to develop or persist over time, and connect them with labelled arrows that state the proposed relationship, not just a line.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Interrogate the model: find at least one excerpt that breaks the pattern your process model implies, and write one sentence saying what it threatens and whether the model survives.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Write a three-sentence memo that states the main claim each instrument makes and names the case that does not fit.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Pair with another student and trade models; check whether a stranger can place a new excerpt using only your taxonomy and typology labels.</w:t>
      </w:r>
    </w:p>
    <w:p>
      <w:pPr>
        <w:pStyle w:val="Heading4"/>
      </w:pPr>
      <w:r>
        <w:t xml:space="preserve">Worked example — present to students</w:t>
      </w:r>
    </w:p>
    <w:p>
      <w:pPr>
        <w:spacing w:after="90" w:before="0" w:line="260"/>
      </w:pPr>
      <w:r>
        <w:rPr>
          <w:b/>
          <w:bCs/>
        </w:rPr>
        <w:t xml:space="preserve">Given. </w:t>
      </w:r>
      <w:r>
        <w:t xml:space="preserve">Codebook fragment (3 codes): (1) ABSENCE-OF-CONTACT = participant reports few or no interactions; (2) UNMET-CLOSENESS = participant has contact but feels unseen or not understood; (3) WITHDRAWAL = participant stops seeking contact they could have. Excerpts: P1: 'I go days without speaking to anyone.' P2: 'I am surrounded by people at work but no one really knows me.' P3: 'I stopped texting my friends back; it felt pointless.'</w:t>
      </w:r>
    </w:p>
    <w:p>
      <w:pPr>
        <w:spacing w:after="20" w:before="0" w:line="260"/>
      </w:pPr>
      <w:r>
        <w:rPr>
          <w:b/>
          <w:bCs/>
        </w:rPr>
        <w:t xml:space="preserve">Solution (walk through on the board):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Assign codes to excerpts: P1 -&gt; ABSENCE-OF-CONTACT (no interactions); P2 -&gt; UNMET-CLOSENESS (contact present, closeness absent); P3 -&gt; WITHDRAWAL (declines available contact).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Look for a higher-order split: ABSENCE-OF-CONTACT and UNMET-CLOSENESS both describe a current state of loneliness, while WITHDRAWAL describes a behaviour that may cause or deepen it.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Name two categories from that split: a STATES category (absence-of-contact, unmet-closeness) and a BEHAVIOURS category (withdrawal).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Test the grouping against a stranger's eye: could someone place a new excerpt, 'I keep busy so I do not have to call anyone,' into BEHAVIOURS? Yes, it is avoidance, so the category holds.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Name the case that strains the taxonomy: P2 sits in STATES but hints at a behaviour (not disclosing to coworkers), so it could leak into BEHAVIOURS, which is worth flagging rather than hiding.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Answer:</w:t>
            </w:r>
          </w:p>
          <w:p>
            <w:pPr>
              <w:spacing w:after="0" w:before="0" w:line="260"/>
            </w:pPr>
            <w:r>
              <w:t xml:space="preserve">A two-category taxonomy (States: absence-of-contact, unmet-closeness; Behaviours: withdrawal) groups the codes and makes the claim that loneliness has both a felt state and a self-maintaining behaviour, with P2 flagged as a borderline case.</w:t>
            </w:r>
          </w:p>
        </w:tc>
      </w:tr>
    </w:tbl>
    <w:p>
      <w:pPr>
        <w:pStyle w:val="Heading4"/>
      </w:pPr>
      <w:r>
        <w:t xml:space="preserve">Assignment practice — hand out</w:t>
      </w:r>
    </w:p>
    <w:p>
      <w:pPr>
        <w:spacing w:after="20" w:before="0" w:line="260"/>
      </w:pPr>
      <w:r>
        <w:rPr>
          <w:b/>
          <w:bCs/>
          <w:color w:val="065C50"/>
        </w:rPr>
        <w:t xml:space="preserve">Practice 1: build a typology.  </w:t>
      </w:r>
      <w:r>
        <w:t xml:space="preserve">Four participants from a loneliness study. P-A: widowed, lives alone, almost no weekly contact, says it has felt this way 'for years.' P-B: new graduate, large social circle online, sees friends weekly, says 'this hit me when I moved cities three months ago.' P-C: caregiver at home with a relative all day, almost no contact with anyone else, says 'it crept up over the last year.' P-D: student in a shared house with daily housemate contact, says 'I have felt out of place since first term, two years now.'</w:t>
      </w:r>
    </w:p>
    <w:p>
      <w:pPr>
        <w:spacing w:after="20" w:before="0" w:line="260"/>
      </w:pPr>
      <w:r>
        <w:rPr>
          <w:b/>
          <w:bCs/>
          <w:i/>
          <w:iCs/>
        </w:rPr>
        <w:t xml:space="preserve">Task.  </w:t>
      </w:r>
      <w:r>
        <w:t xml:space="preserve">Draw a two-by-two typology using the dimensions DURATION (recent vs long-standing) and SOCIAL CONTACT (low vs high). Place each participant in one cell and name the type each cell represents in a short phrase.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Solution (answer key):</w:t>
            </w:r>
          </w:p>
          <w:p>
            <w:pPr>
              <w:spacing w:after="0" w:before="0" w:line="260"/>
            </w:pPr>
            <w:r>
              <w:t xml:space="preserve">Cells: (long-standing, low contact) = P-A, an entrenched isolation type. (recent, high contact) = P-B, a transitional loneliness-in-a-crowd type. (long-standing, low contact) also fits P-C, but P-C's onset is recent-ish ('over the last year'), so P-C sits on the duration boundary and is best placed in long-standing/low contact while flagged as a borderline onset case. (long-standing, high contact) = P-D, a chronic unmet-closeness type. The empty cell (recent, low contact) is itself a finding: this sample has no acute-isolation case, which the typology makes visible. Strong answers name P-C as the case that does not sit cleanly on the duration axis.</w:t>
            </w:r>
          </w:p>
        </w:tc>
      </w:tr>
    </w:tbl>
    <w:p>
      <w:pPr>
        <w:spacing w:after="20" w:before="0" w:line="260"/>
      </w:pPr>
      <w:r>
        <w:rPr>
          <w:b/>
          <w:bCs/>
          <w:color w:val="065C50"/>
        </w:rPr>
        <w:t xml:space="preserve">Practice 2: build a process model and break it.  </w:t>
      </w:r>
      <w:r>
        <w:t xml:space="preserve">Three coded excerpts in rough time order. T1 (trigger): 'After my partner died I had no reason to leave the house.' T2 (response): 'I turned down invitations because being around couples hurt.' T3 (consequence): 'Now people have stopped asking, and I feel even more cut off.' A fourth excerpt sits outside this order. T-X: 'I have always been a loner, even as a kid, and honestly I am fine with it.'</w:t>
      </w:r>
    </w:p>
    <w:p>
      <w:pPr>
        <w:spacing w:after="20" w:before="0" w:line="260"/>
      </w:pPr>
      <w:r>
        <w:rPr>
          <w:b/>
          <w:bCs/>
          <w:i/>
          <w:iCs/>
        </w:rPr>
        <w:t xml:space="preserve">Task.  </w:t>
      </w:r>
      <w:r>
        <w:t xml:space="preserve">Draw a process model with labelled arrows linking the trigger, response, and consequence, then state in one sentence how T-X threatens the model and whether the model survives.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Solution (answer key):</w:t>
            </w:r>
          </w:p>
          <w:p>
            <w:pPr>
              <w:spacing w:after="0" w:before="0" w:line="260"/>
            </w:pPr>
            <w:r>
              <w:t xml:space="preserve">Process model: TRIGGER (bereavement) --leads to--&gt; WITHDRAWAL RESPONSE (declining invitations to avoid pain) --leads to--&gt; SOCIAL EROSION (others stop offering) --feeds back to--&gt; deeper loneliness. The arrows must state mechanisms (avoidance, erosion, feedback loop), not just connect boxes. T-X threatens the model because it shows loneliness without a triggering loss and without distress, so it is not part of the same process; the model survives but only as an account of reactive, distressing loneliness, not all loneliness, and T-X should be named as the disconfirming case that bounds the model's scope.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What good work looks like:</w:t>
            </w:r>
          </w:p>
          <w:p>
            <w:pPr>
              <w:spacing w:after="0" w:before="0" w:line="260"/>
            </w:pPr>
            <w:r>
              <w:t xml:space="preserve">There is no single correct model, but every instrument must make a claim and name a misfit. Strong work groups codes by a stated principle rather than surface wording, chooses typology dimensions that actually vary in the data, and draws process arrows that name a mechanism (cause, deepens, feeds back) instead of a bare line. The disconfirming case is the graded heart of the task: students should treat an excerpt that breaks the pattern as evidence that bounds the model's scope (for example, T-X showing non-distressing lifelong solitude), not as noise to delete. Common errors to correct: a taxonomy that merely re-lists the codes under a new heading; a typology whose two dimensions are really one; a process model that is a flowchart with unlabelled arrows; and any model presented as airtight with no exception named. The empty typology cell in Practice 1 is a teaching moment: absent cells are findings about the sample, not gaps to fill with guesses.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Debrief. </w:t>
      </w:r>
      <w:r>
        <w:t xml:space="preserve">Land the rule in one line: a conceptual model earns trust when its exceptions are named, not airbrushed. Push the class on the difference between description (a taxonomy that sorts) and theory (a process model that proposes a mechanism), since this is the move from codes to interpretation most students skip. Connect forward to the capstone: students will build a first model of loneliness from their own coded transcripts and write a memo that, like today, must give an honest account of which transcripts do not fit.</w:t>
      </w:r>
    </w:p>
    <w:p>
      <w:pPr>
        <w:pStyle w:val="Heading3"/>
      </w:pPr>
      <w:r>
        <w:t xml:space="preserve">5 · Capstone studio (48 min)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Open the term-project document to Part 2, Week 6 and read the milestone aloud.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Students build a first conceptual model with a justifying memo and an honest account of what does not fit; run a quick peer critique in pairs.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Circulate and ask each student which cases their model cannot explain.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Mini-conference prompt: 'What is the single relationship at the heart of your model, and what challenges it?'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Source (do not reproduce here):</w:t>
            </w:r>
          </w:p>
          <w:p>
            <w:pPr>
              <w:spacing w:after="0" w:before="0" w:line="260"/>
            </w:pPr>
            <w:r>
              <w:t xml:space="preserve">Refer to the term-project document (Part 2, Week 6) for the brief and rubric. Next week is the midterm; remind students of the coverage.</w:t>
            </w:r>
          </w:p>
        </w:tc>
      </w:tr>
    </w:tbl>
    <w:p>
      <w:pPr>
        <w:pStyle w:val="Heading3"/>
      </w:pPr>
      <w:r>
        <w:t xml:space="preserve">Exit ticket and preview</w:t>
      </w:r>
    </w:p>
    <w:p>
      <w:pPr>
        <w:spacing w:after="90" w:before="0" w:line="260"/>
      </w:pPr>
      <w:r>
        <w:t xml:space="preserve">State your model's central relationship and one case that resists it. Review Lessons 1 to 6 for next week's midterm.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Two memo excerpts; the analytic-landscape slide; coded extracts.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R with ggplot2 and DiagrammeR on lab machines.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Open the term-project document to Week 6; post midterm coverage.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841 · Lesson 6 · Analysis Frameworks and Conceptual Models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2026-06-16T15:53:17.486Z</dcterms:created>
  <dcterms:modified xsi:type="dcterms:W3CDTF">2026-06-16T15:53:17.486Z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