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410: Exploratory Data Analysis</w:t>
      </w:r>
    </w:p>
    <w:p>
      <w:pPr>
        <w:pStyle w:val="Heading2"/>
      </w:pPr>
      <w:r>
        <w:t xml:space="preserve">Lesson 7 · Count and Rate Data</w:t>
      </w:r>
    </w:p>
    <w:p>
      <w:pPr>
        <w:spacing w:after="70" w:before="0" w:line="260"/>
      </w:pPr>
      <w:r>
        <w:rPr>
          <w:i/>
          <w:iCs/>
          <w:color w:val="555555"/>
        </w:rPr>
        <w:t xml:space="preserve">Term week 8  ·  Three-hour session</w:t>
      </w:r>
    </w:p>
    <w:p>
      <w:pPr>
        <w:spacing w:after="90" w:before="0" w:line="260"/>
      </w:pPr>
      <w:r>
        <w:t xml:space="preserve">Model count and rate data with Poisson regression and its extensions for overdispersion and excess zeros, in R.</w:t>
      </w:r>
    </w:p>
    <w:p>
      <w:pPr>
        <w:pStyle w:val="Heading3"/>
      </w:pPr>
      <w:r>
        <w:t xml:space="preserve">Learning objectives</w:t>
      </w:r>
    </w:p>
    <w:p>
      <w:pPr>
        <w:pStyle w:val="ListParagraph"/>
        <w:numPr>
          <w:ilvl w:val="0"/>
          <w:numId w:val="2"/>
        </w:numPr>
        <w:spacing w:after="40" w:line="258"/>
      </w:pPr>
      <w:r>
        <w:t xml:space="preserve">Distinguish among simple counts, rates with person-time denominators, population rates, and area-based counts</w:t>
      </w:r>
    </w:p>
    <w:p>
      <w:pPr>
        <w:pStyle w:val="ListParagraph"/>
        <w:numPr>
          <w:ilvl w:val="0"/>
          <w:numId w:val="2"/>
        </w:numPr>
        <w:spacing w:after="40" w:line="258"/>
      </w:pPr>
      <w:r>
        <w:t xml:space="preserve">Describe the Poisson distribution and its mean=variance property</w:t>
      </w:r>
    </w:p>
    <w:p>
      <w:pPr>
        <w:pStyle w:val="ListParagraph"/>
        <w:numPr>
          <w:ilvl w:val="0"/>
          <w:numId w:val="2"/>
        </w:numPr>
        <w:spacing w:after="40" w:line="258"/>
      </w:pPr>
      <w:r>
        <w:t xml:space="preserve">Specify and interpret a Poisson regression model including the offset term</w:t>
      </w:r>
    </w:p>
    <w:p>
      <w:pPr>
        <w:pStyle w:val="ListParagraph"/>
        <w:numPr>
          <w:ilvl w:val="0"/>
          <w:numId w:val="2"/>
        </w:numPr>
        <w:spacing w:after="40" w:line="258"/>
      </w:pPr>
      <w:r>
        <w:t xml:space="preserve">Interpret incidence rate ratios (IR) from exponentiated Poisson coefficients</w:t>
      </w:r>
    </w:p>
    <w:p>
      <w:pPr>
        <w:pStyle w:val="ListParagraph"/>
        <w:numPr>
          <w:ilvl w:val="0"/>
          <w:numId w:val="2"/>
        </w:numPr>
        <w:spacing w:after="40" w:line="258"/>
      </w:pPr>
      <w:r>
        <w:t xml:space="preserve">Evaluate Poisson models using Pearson, deviance, and Anscombe residuals</w:t>
      </w:r>
    </w:p>
    <w:p>
      <w:pPr>
        <w:pStyle w:val="ListParagraph"/>
        <w:numPr>
          <w:ilvl w:val="0"/>
          <w:numId w:val="2"/>
        </w:numPr>
        <w:spacing w:after="40" w:line="258"/>
      </w:pPr>
      <w:r>
        <w:t xml:space="preserve">Distinguish apparent from real overdispersion and apply appropriate corrections</w:t>
      </w:r>
    </w:p>
    <w:p>
      <w:pPr>
        <w:pStyle w:val="ListParagraph"/>
        <w:numPr>
          <w:ilvl w:val="0"/>
          <w:numId w:val="2"/>
        </w:numPr>
        <w:spacing w:after="40" w:line="258"/>
      </w:pPr>
      <w:r>
        <w:t xml:space="preserve">Compare negative binomial regression models (NB-1, NB-2) to Poisson regression</w:t>
      </w:r>
    </w:p>
    <w:p>
      <w:pPr>
        <w:pStyle w:val="ListParagraph"/>
        <w:numPr>
          <w:ilvl w:val="0"/>
          <w:numId w:val="2"/>
        </w:numPr>
        <w:spacing w:after="40" w:line="258"/>
      </w:pPr>
      <w:r>
        <w:t xml:space="preserve">Apply zero-inflated, hurdle, and zero-truncated models to handle excess zeros</w:t>
      </w:r>
    </w:p>
    <w:p>
      <w:pPr>
        <w:pStyle w:val="Heading3"/>
      </w:pPr>
      <w:r>
        <w:t xml:space="preserve">Before class (flipped preparation)</w:t>
      </w:r>
    </w:p>
    <w:p>
      <w:pPr>
        <w:spacing w:after="90" w:before="0" w:line="260"/>
      </w:pPr>
      <w:r>
        <w:t xml:space="preserve">Students complete the Lesson 7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Why mean equals variance matters (10 min)</w:t>
      </w:r>
    </w:p>
    <w:p>
      <w:pPr>
        <w:spacing w:after="90" w:before="0" w:line="260"/>
      </w:pPr>
      <w:r>
        <w:rPr>
          <w:b/>
          <w:bCs/>
        </w:rPr>
        <w:t xml:space="preserve">Set-up. </w:t>
      </w:r>
      <w:r>
        <w:t xml:space="preserve">Slide stating the Poisson property that the mean equals the variance.</w:t>
      </w:r>
    </w:p>
    <w:p>
      <w:pPr>
        <w:spacing w:after="30" w:before="0" w:line="260"/>
      </w:pPr>
      <w:r>
        <w:rPr>
          <w:b/>
          <w:bCs/>
        </w:rPr>
        <w:t xml:space="preserve">Run it:</w:t>
      </w:r>
    </w:p>
    <w:p>
      <w:pPr>
        <w:pStyle w:val="ListParagraph"/>
        <w:numPr>
          <w:ilvl w:val="0"/>
          <w:numId w:val="3"/>
        </w:numPr>
        <w:spacing w:after="40" w:line="258"/>
      </w:pPr>
      <w:r>
        <w:t xml:space="preserve">Students say what breaks when real count data have variance much larger than the mean (three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Poisson assumes mean equals variance; real counts are often overdispersed (variance exceeds mean).</w:t>
            </w:r>
          </w:p>
          <w:p>
            <w:pPr>
              <w:pStyle w:val="ListParagraph"/>
              <w:numPr>
                <w:ilvl w:val="0"/>
                <w:numId w:val="2"/>
              </w:numPr>
              <w:spacing w:after="30" w:line="258"/>
            </w:pPr>
            <w:r>
              <w:t xml:space="preserve">Ignoring overdispersion leaves the point estimates roughly right but the standard errors too small, so confidence intervals are too narrow and p-values too optimistic.</w:t>
            </w:r>
          </w:p>
          <w:p>
            <w:pPr>
              <w:pStyle w:val="ListParagraph"/>
              <w:numPr>
                <w:ilvl w:val="0"/>
                <w:numId w:val="2"/>
              </w:numPr>
              <w:spacing w:after="30" w:line="258"/>
            </w:pPr>
            <w:r>
              <w:t xml:space="preserve">Fixes include quasi-Poisson and negative binomial models.</w:t>
            </w:r>
          </w:p>
        </w:tc>
      </w:tr>
    </w:tbl>
    <w:p>
      <w:pPr>
        <w:pStyle w:val="Heading3"/>
      </w:pPr>
      <w:r>
        <w:t xml:space="preserve">2 · Co-construction review (32 min)</w:t>
      </w:r>
    </w:p>
    <w:p>
      <w:pPr>
        <w:pStyle w:val="Heading4"/>
      </w:pPr>
      <w:r>
        <w:t xml:space="preserve">Activity 1: Offset reasoning</w:t>
      </w:r>
    </w:p>
    <w:p>
      <w:pPr>
        <w:spacing w:after="30" w:before="0" w:line="260"/>
      </w:pPr>
      <w:r>
        <w:rPr>
          <w:i/>
          <w:iCs/>
          <w:color w:val="555555"/>
          <w:sz w:val="18"/>
          <w:szCs w:val="18"/>
        </w:rPr>
        <w:t xml:space="preserve">Reasoning, groups  ·  16 min</w:t>
      </w:r>
    </w:p>
    <w:p>
      <w:pPr>
        <w:spacing w:after="90" w:before="0" w:line="260"/>
      </w:pPr>
      <w:r>
        <w:rPr>
          <w:b/>
          <w:bCs/>
        </w:rPr>
        <w:t xml:space="preserve">Materials. </w:t>
      </w:r>
      <w:r>
        <w:t xml:space="preserve">A scenario with counts over differing exposure times or population sizes.</w:t>
      </w:r>
    </w:p>
    <w:p>
      <w:pPr>
        <w:spacing w:after="30" w:before="0" w:line="260"/>
      </w:pPr>
      <w:r>
        <w:rPr>
          <w:b/>
          <w:bCs/>
        </w:rPr>
        <w:t xml:space="preserve">Run it:</w:t>
      </w:r>
    </w:p>
    <w:p>
      <w:pPr>
        <w:pStyle w:val="ListParagraph"/>
        <w:numPr>
          <w:ilvl w:val="0"/>
          <w:numId w:val="4"/>
        </w:numPr>
        <w:spacing w:after="40" w:line="258"/>
      </w:pPr>
      <w:r>
        <w:t xml:space="preserve">Groups set up a rate model and explain what the offset (the log of person-time or population) does (six minutes).</w:t>
      </w:r>
    </w:p>
    <w:p>
      <w:pPr>
        <w:pStyle w:val="ListParagraph"/>
        <w:numPr>
          <w:ilvl w:val="0"/>
          <w:numId w:val="4"/>
        </w:numPr>
        <w:spacing w:after="40" w:line="258"/>
      </w:pPr>
      <w:r>
        <w:t xml:space="preserve">Groups state how the interpretation changes from a count to a rate.</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Set up a rate model for these counts and explain what the offset term does to the interpretation.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An offset is a predictor with its coefficient fixed at 1 (the log of exposure time or population), turning a count model into a rate model.</w:t>
            </w:r>
          </w:p>
          <w:p>
            <w:pPr>
              <w:pStyle w:val="ListParagraph"/>
              <w:numPr>
                <w:ilvl w:val="0"/>
                <w:numId w:val="2"/>
              </w:numPr>
              <w:spacing w:after="30" w:line="258"/>
            </w:pPr>
            <w:r>
              <w:t xml:space="preserve">With an offset, exponentiated coefficients are incidence rate ratios, not count ratios.</w:t>
            </w:r>
          </w:p>
          <w:p>
            <w:pPr>
              <w:pStyle w:val="ListParagraph"/>
              <w:numPr>
                <w:ilvl w:val="0"/>
                <w:numId w:val="2"/>
              </w:numPr>
              <w:spacing w:after="30" w:line="258"/>
            </w:pPr>
            <w:r>
              <w:t xml:space="preserve">Without it, you would wrongly compare raw counts from unequal denominators.</w:t>
            </w:r>
          </w:p>
        </w:tc>
      </w:tr>
    </w:tbl>
    <w:p>
      <w:pPr>
        <w:spacing w:after="90" w:before="0" w:line="260"/>
      </w:pPr>
      <w:r>
        <w:rPr>
          <w:b/>
          <w:bCs/>
        </w:rPr>
        <w:t xml:space="preserve">Close. </w:t>
      </w:r>
      <w:r>
        <w:t xml:space="preserve">Students note whether their count outcome needs an offset.</w:t>
      </w:r>
    </w:p>
    <w:p>
      <w:pPr>
        <w:pStyle w:val="Heading4"/>
      </w:pPr>
      <w:r>
        <w:t xml:space="preserve">Activity 2: Overdispersion clinic</w:t>
      </w:r>
    </w:p>
    <w:p>
      <w:pPr>
        <w:spacing w:after="30" w:before="0" w:line="260"/>
      </w:pPr>
      <w:r>
        <w:rPr>
          <w:i/>
          <w:iCs/>
          <w:color w:val="555555"/>
          <w:sz w:val="18"/>
          <w:szCs w:val="18"/>
        </w:rPr>
        <w:t xml:space="preserve">Diagnose, pairs  ·  16 min</w:t>
      </w:r>
    </w:p>
    <w:p>
      <w:pPr>
        <w:spacing w:after="90" w:before="0" w:line="260"/>
      </w:pPr>
      <w:r>
        <w:rPr>
          <w:b/>
          <w:bCs/>
        </w:rPr>
        <w:t xml:space="preserve">Materials. </w:t>
      </w:r>
      <w:r>
        <w:t xml:space="preserve">Poisson output with a dispersion statistic well above 1, and residual diagnostics.</w:t>
      </w:r>
    </w:p>
    <w:p>
      <w:pPr>
        <w:spacing w:after="30" w:before="0" w:line="260"/>
      </w:pPr>
      <w:r>
        <w:rPr>
          <w:b/>
          <w:bCs/>
        </w:rPr>
        <w:t xml:space="preserve">Run it:</w:t>
      </w:r>
    </w:p>
    <w:p>
      <w:pPr>
        <w:pStyle w:val="ListParagraph"/>
        <w:numPr>
          <w:ilvl w:val="0"/>
          <w:numId w:val="5"/>
        </w:numPr>
        <w:spacing w:after="40" w:line="258"/>
      </w:pPr>
      <w:r>
        <w:t xml:space="preserve">Pairs distinguish apparent from real overdispersion and decide on a remedy (six minutes).</w:t>
      </w:r>
    </w:p>
    <w:p>
      <w:pPr>
        <w:pStyle w:val="ListParagraph"/>
        <w:numPr>
          <w:ilvl w:val="0"/>
          <w:numId w:val="5"/>
        </w:numPr>
        <w:spacing w:after="40" w:line="258"/>
      </w:pPr>
      <w:r>
        <w:t xml:space="preserve">Pairs name when a negative binomial or a zero-inflated model is warranted.</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Is this overdispersion real, and what model would you switch to?</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Apparent overdispersion can come from a missing covariate or wrong functional form; fix the model first.</w:t>
            </w:r>
          </w:p>
          <w:p>
            <w:pPr>
              <w:pStyle w:val="ListParagraph"/>
              <w:numPr>
                <w:ilvl w:val="0"/>
                <w:numId w:val="2"/>
              </w:numPr>
              <w:spacing w:after="30" w:line="258"/>
            </w:pPr>
            <w:r>
              <w:t xml:space="preserve">Real overdispersion (extra-Poisson variation) calls for quasi-Poisson or negative binomial models.</w:t>
            </w:r>
          </w:p>
          <w:p>
            <w:pPr>
              <w:pStyle w:val="ListParagraph"/>
              <w:numPr>
                <w:ilvl w:val="0"/>
                <w:numId w:val="2"/>
              </w:numPr>
              <w:spacing w:after="30" w:line="258"/>
            </w:pPr>
            <w:r>
              <w:t xml:space="preserve">Excess zeros beyond what the model expects call for zero-inflated or hurdle models.</w:t>
            </w:r>
          </w:p>
        </w:tc>
      </w:tr>
    </w:tbl>
    <w:p>
      <w:pPr>
        <w:spacing w:after="90" w:before="0" w:line="260"/>
      </w:pPr>
      <w:r>
        <w:rPr>
          <w:b/>
          <w:bCs/>
        </w:rPr>
        <w:t xml:space="preserve">Close. </w:t>
      </w:r>
      <w:r>
        <w:t xml:space="preserve">Students note whether their counts look overdispersed or zero-heavy.</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interpret an exponentiated Poisson coefficient?</w:t>
      </w:r>
    </w:p>
    <w:p>
      <w:pPr>
        <w:spacing w:after="80" w:before="0" w:line="260"/>
      </w:pPr>
      <w:r>
        <w:rPr>
          <w:b/>
          <w:bCs/>
          <w:color w:val="0B7B6B"/>
        </w:rPr>
        <w:t xml:space="preserve">A.  </w:t>
      </w:r>
      <w:r>
        <w:t xml:space="preserve">As an incidence rate ratio: the multiplicative change in the rate of events per unit change in the predictor, holding others constant. An incidence rate ratio of 1.5 means a 50% higher event rate. With an offset, it is a rate ratio; without one, a count ratio.</w:t>
      </w:r>
    </w:p>
    <w:p>
      <w:pPr>
        <w:spacing w:after="20" w:before="0" w:line="260"/>
      </w:pPr>
      <w:r>
        <w:rPr>
          <w:b/>
          <w:bCs/>
          <w:color w:val="A3002A"/>
        </w:rPr>
        <w:t xml:space="preserve">Q.  </w:t>
      </w:r>
      <w:r>
        <w:rPr>
          <w:b/>
          <w:bCs/>
        </w:rPr>
        <w:t xml:space="preserve">Poisson, negative binomial, or zero-inflated: how do I choose?</w:t>
      </w:r>
    </w:p>
    <w:p>
      <w:pPr>
        <w:spacing w:after="80" w:before="0" w:line="260"/>
      </w:pPr>
      <w:r>
        <w:rPr>
          <w:b/>
          <w:bCs/>
          <w:color w:val="0B7B6B"/>
        </w:rPr>
        <w:t xml:space="preserve">A.  </w:t>
      </w:r>
      <w:r>
        <w:t xml:space="preserve">Start with Poisson; if there is real overdispersion, move to negative binomial (or quasi-Poisson for standard-error correction). If there are far more zeros than even the negative binomial expects, consider zero-inflated or hurdle models, which separate the process generating zeros from the count process.</w:t>
      </w:r>
    </w:p>
    <w:p>
      <w:pPr>
        <w:spacing w:after="20" w:before="0" w:line="260"/>
      </w:pPr>
      <w:r>
        <w:rPr>
          <w:b/>
          <w:bCs/>
          <w:color w:val="A3002A"/>
        </w:rPr>
        <w:t xml:space="preserve">Q.  </w:t>
      </w:r>
      <w:r>
        <w:rPr>
          <w:b/>
          <w:bCs/>
        </w:rPr>
        <w:t xml:space="preserve">What is the difference between an offset and just including exposure as a predictor?</w:t>
      </w:r>
    </w:p>
    <w:p>
      <w:pPr>
        <w:spacing w:after="80" w:before="0" w:line="260"/>
      </w:pPr>
      <w:r>
        <w:rPr>
          <w:b/>
          <w:bCs/>
          <w:color w:val="0B7B6B"/>
        </w:rPr>
        <w:t xml:space="preserve">A.  </w:t>
      </w:r>
      <w:r>
        <w:t xml:space="preserve">An offset fixes the coefficient of log-exposure at 1, encoding the assumption that events scale proportionally with exposure (a true rate). Including exposure as a free predictor estimates that scaling, which is a different, sometimes weaker, assumption. Use an offset when you want a rate.</w:t>
      </w:r>
    </w:p>
    <w:p>
      <w:pPr>
        <w:pStyle w:val="Heading3"/>
      </w:pPr>
      <w:r>
        <w:t xml:space="preserve">4 · Applied exercise — R lab: Poisson, overdispersion, and negative binomial (40 min)</w:t>
      </w:r>
    </w:p>
    <w:p>
      <w:pPr>
        <w:spacing w:after="90" w:before="0" w:line="260"/>
      </w:pPr>
      <w:r>
        <w:rPr>
          <w:b/>
          <w:bCs/>
        </w:rPr>
        <w:t xml:space="preserve">Materials. </w:t>
      </w:r>
      <w:r>
        <w:t xml:space="preserve">Base R and the MASS package (install.packages("MASS")); optional AER package for a formal dispersion test (install.packages("AER")). The data are built into R, so there is nothing to download. Run library(MASS); data(epil) to load 236 rows of epileptic-seizure counts (Thall and Vail 1990): y is the seizure count in a two-week clinic period, trt is placebo or progabide, base is the eight-week baseline count, age is in years, and each row is one of four visits per patient.</w:t>
      </w:r>
    </w:p>
    <w:p>
      <w:pPr>
        <w:spacing w:after="90" w:before="0" w:line="260"/>
      </w:pPr>
      <w:r>
        <w:rPr>
          <w:b/>
          <w:bCs/>
        </w:rPr>
        <w:t xml:space="preserve">Task (for students). </w:t>
      </w:r>
      <w:r>
        <w:t xml:space="preserve">Model a true seizure rate with Poisson regression using a person-time offset, test the model for overdispersion, then refit as a negative binomial and report how the inference changes. Everything runs on the built-in MASS::epil data.</w:t>
      </w:r>
    </w:p>
    <w:p>
      <w:pPr>
        <w:spacing w:after="30" w:before="0" w:line="260"/>
      </w:pPr>
      <w:r>
        <w:rPr>
          <w:b/>
          <w:bCs/>
        </w:rPr>
        <w:t xml:space="preserve">Student instructions:</w:t>
      </w:r>
    </w:p>
    <w:p>
      <w:pPr>
        <w:pStyle w:val="ListParagraph"/>
        <w:numPr>
          <w:ilvl w:val="0"/>
          <w:numId w:val="6"/>
        </w:numPr>
        <w:spacing w:after="40" w:line="258"/>
      </w:pPr>
      <w:r>
        <w:t xml:space="preserve">Load the data with library(MASS); data(epil), then look at it with head(epil) and summary(epil$y). Note that y is a count over a fixed two-week period, so the exposure time is two weeks per row.</w:t>
      </w:r>
    </w:p>
    <w:p>
      <w:pPr>
        <w:pStyle w:val="ListParagraph"/>
        <w:numPr>
          <w:ilvl w:val="0"/>
          <w:numId w:val="6"/>
        </w:numPr>
        <w:spacing w:after="40" w:line="258"/>
      </w:pPr>
      <w:r>
        <w:t xml:space="preserve">Create a centred log-baseline predictor so coefficients are interpretable: epil$lbase &lt;- log(epil$base/4) - mean(log(epil$base/4)). Dividing base by 4 puts the eight-week baseline on the same two-week footing as y.</w:t>
      </w:r>
    </w:p>
    <w:p>
      <w:pPr>
        <w:pStyle w:val="ListParagraph"/>
        <w:numPr>
          <w:ilvl w:val="0"/>
          <w:numId w:val="6"/>
        </w:numPr>
        <w:spacing w:after="40" w:line="258"/>
      </w:pPr>
      <w:r>
        <w:t xml:space="preserve">Fit a Poisson rate model with an offset for the two-week exposure: m1 &lt;- glm(y ~ trt + lbase, family = poisson, offset = rep(log(2), nrow(epil)), data = epil). Read the model with summary(m1).</w:t>
      </w:r>
    </w:p>
    <w:p>
      <w:pPr>
        <w:pStyle w:val="ListParagraph"/>
        <w:numPr>
          <w:ilvl w:val="0"/>
          <w:numId w:val="6"/>
        </w:numPr>
        <w:spacing w:after="40" w:line="258"/>
      </w:pPr>
      <w:r>
        <w:t xml:space="preserve">Convert coefficients to incidence rate ratios with exp(cbind(IRR = coef(m1), confint(m1))) and write one sentence interpreting the progabide IRR and the baseline IRR.</w:t>
      </w:r>
    </w:p>
    <w:p>
      <w:pPr>
        <w:pStyle w:val="ListParagraph"/>
        <w:numPr>
          <w:ilvl w:val="0"/>
          <w:numId w:val="6"/>
        </w:numPr>
        <w:spacing w:after="40" w:line="258"/>
      </w:pPr>
      <w:r>
        <w:t xml:space="preserve">Quantify overdispersion two ways: compute deviance/df with deviance(m1)/df.residual(m1), and if AER is installed run AER::dispersiontest(m1). A ratio well above 1 means the Poisson variance assumption is broken.</w:t>
      </w:r>
    </w:p>
    <w:p>
      <w:pPr>
        <w:pStyle w:val="ListParagraph"/>
        <w:numPr>
          <w:ilvl w:val="0"/>
          <w:numId w:val="6"/>
        </w:numPr>
        <w:spacing w:after="40" w:line="258"/>
      </w:pPr>
      <w:r>
        <w:t xml:space="preserve">Refit as negative binomial with m2 &lt;- MASS::glm.nb(y ~ trt + lbase + offset(rep(log(2), nrow(epil))), data = epil), then compare exp(coef(m2)) and the standard errors from summary(m2) against the Poisson fit.</w:t>
      </w:r>
    </w:p>
    <w:p>
      <w:pPr>
        <w:pStyle w:val="ListParagraph"/>
        <w:numPr>
          <w:ilvl w:val="0"/>
          <w:numId w:val="6"/>
        </w:numPr>
        <w:spacing w:after="40" w:line="258"/>
      </w:pPr>
      <w:r>
        <w:t xml:space="preserve">State in one or two sentences whether your conclusion about progabide changed once the standard errors were corrected, and which model you would report.</w:t>
      </w:r>
    </w:p>
    <w:p>
      <w:pPr>
        <w:pStyle w:val="Heading4"/>
      </w:pPr>
      <w:r>
        <w:t xml:space="preserve">Worked example — present to students</w:t>
      </w:r>
    </w:p>
    <w:p>
      <w:pPr>
        <w:spacing w:after="90" w:before="0" w:line="260"/>
      </w:pPr>
      <w:r>
        <w:rPr>
          <w:b/>
          <w:bCs/>
        </w:rPr>
        <w:t xml:space="preserve">Given. </w:t>
      </w:r>
      <w:r>
        <w:t xml:space="preserve">Using MASS::epil (236 rows, 59 patients, y = seizures per two-week visit). After fitting the Poisson offset model m1 &lt;- glm(y ~ trt + lbase, family = poisson, offset = rep(log(2), nrow(epil)), data = epil), summary(m1) gives roughly: (Intercept) about 1.05, trtprogabide about -0.05 (p about 0.5), lbase about 0.95 (p &lt; 0.001). Residual deviance is about 950 on 233 df.</w:t>
      </w:r>
    </w:p>
    <w:p>
      <w:pPr>
        <w:spacing w:after="20" w:before="0" w:line="260"/>
      </w:pPr>
      <w:r>
        <w:rPr>
          <w:b/>
          <w:bCs/>
        </w:rPr>
        <w:t xml:space="preserve">Solution (walk through on the board):</w:t>
      </w:r>
    </w:p>
    <w:p>
      <w:pPr>
        <w:pStyle w:val="ListParagraph"/>
        <w:numPr>
          <w:ilvl w:val="0"/>
          <w:numId w:val="7"/>
        </w:numPr>
        <w:spacing w:after="40" w:line="258"/>
      </w:pPr>
      <w:r>
        <w:t xml:space="preserve">Read the rate. The intercept is on the log scale per two-week period after the offset, so exp(1.05) is about 2.9 seizures per two weeks for a placebo patient at average baseline.</w:t>
      </w:r>
    </w:p>
    <w:p>
      <w:pPr>
        <w:pStyle w:val="ListParagraph"/>
        <w:numPr>
          <w:ilvl w:val="0"/>
          <w:numId w:val="7"/>
        </w:numPr>
        <w:spacing w:after="40" w:line="258"/>
      </w:pPr>
      <w:r>
        <w:t xml:space="preserve">Exponentiate for IRRs: exp(-0.05) is about 0.95 for progabide and exp(0.95) is about 2.6 for a one-unit rise in centred log-baseline. Progabide shows roughly a 5 percent lower rate, but the interval is wide and includes 1, so it is not significant; baseline is a strong, highly significant predictor.</w:t>
      </w:r>
    </w:p>
    <w:p>
      <w:pPr>
        <w:pStyle w:val="ListParagraph"/>
        <w:numPr>
          <w:ilvl w:val="0"/>
          <w:numId w:val="7"/>
        </w:numPr>
        <w:spacing w:after="40" w:line="258"/>
      </w:pPr>
      <w:r>
        <w:t xml:space="preserve">Check dispersion: deviance/df is about 950/233, roughly 4.1, far above 1. AER::dispersiontest(m1) returns a dispersion estimate near 4 to 5 with a tiny p-value, confirming real overdispersion rather than chance.</w:t>
      </w:r>
    </w:p>
    <w:p>
      <w:pPr>
        <w:pStyle w:val="ListParagraph"/>
        <w:numPr>
          <w:ilvl w:val="0"/>
          <w:numId w:val="7"/>
        </w:numPr>
        <w:spacing w:after="40" w:line="258"/>
      </w:pPr>
      <w:r>
        <w:t xml:space="preserve">Refit negative binomial: MASS::glm.nb gives nearly the same IRRs (progabide about 0.95, baseline about 2.6) but much larger standard errors, so every confidence interval widens. The theta estimate is a small positive number, signalling extra-Poisson variance.</w:t>
      </w:r>
    </w:p>
    <w:p>
      <w:pPr>
        <w:pStyle w:val="ListParagraph"/>
        <w:numPr>
          <w:ilvl w:val="0"/>
          <w:numId w:val="7"/>
        </w:numPr>
        <w:spacing w:after="40" w:line="258"/>
      </w:pPr>
      <w:r>
        <w:t xml:space="preserve">Compare inference: the point estimates barely move, but the honest negative binomial intervals are far wider than the too-narrow Poisson ones. The Poisson p-values were overstated.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Progabide is associated with about a 5 percent lower seizure rate (IRR near 0.95) but the effect is not statistically distinguishable from no effect. Because deviance/df is about 4, report the negative binomial model with its wider, honest intervals, not the Poisson.</w:t>
            </w:r>
          </w:p>
        </w:tc>
      </w:tr>
    </w:tbl>
    <w:p>
      <w:pPr>
        <w:pStyle w:val="Heading4"/>
      </w:pPr>
      <w:r>
        <w:t xml:space="preserve">Assignment practice — hand out</w:t>
      </w:r>
    </w:p>
    <w:p>
      <w:pPr>
        <w:spacing w:after="20" w:before="0" w:line="260"/>
      </w:pPr>
      <w:r>
        <w:rPr>
          <w:b/>
          <w:bCs/>
          <w:color w:val="065C50"/>
        </w:rPr>
        <w:t xml:space="preserve">Practice 1: add age and re-read the IRRs.  </w:t>
      </w:r>
      <w:r>
        <w:t xml:space="preserve">Continue with MASS::epil. Add age to the Poisson offset model: m3 &lt;- glm(y ~ trt + lbase + age, family = poisson, offset = rep(log(2), nrow(epil)), data = epil). Suppose summary(m3) gives an age coefficient of about 0.012 per year (p about 0.2), with trt and lbase essentially unchanged from the worked model.</w:t>
      </w:r>
    </w:p>
    <w:p>
      <w:pPr>
        <w:spacing w:after="20" w:before="0" w:line="260"/>
      </w:pPr>
      <w:r>
        <w:rPr>
          <w:b/>
          <w:bCs/>
          <w:i/>
          <w:iCs/>
        </w:rPr>
        <w:t xml:space="preserve">Task.  </w:t>
      </w:r>
      <w:r>
        <w:t xml:space="preserve">Convert the age coefficient to an IRR per 10 years of age and state, in one sentence, whether age is a useful predictor here and whether adding it rescues the Poisson model from overdispersion.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IRR per 10 years is exp(0.012*10) = exp(0.12), about 1.13, so a 13 percent higher seizure rate per decade, but with p about 0.2 it is not significant. Adding age does not fix overdispersion: deviance/df stays near 4 because the excess variance comes from patient-to-patient heterogeneity and repeated visits, not from a missing age term, so a negative binomial (or a random-effect/GEE model) is still required.</w:t>
            </w:r>
          </w:p>
        </w:tc>
      </w:tr>
    </w:tbl>
    <w:p>
      <w:pPr>
        <w:spacing w:after="20" w:before="0" w:line="260"/>
      </w:pPr>
      <w:r>
        <w:rPr>
          <w:b/>
          <w:bCs/>
          <w:color w:val="065C50"/>
        </w:rPr>
        <w:t xml:space="preserve">Practice 2: what the offset is doing.  </w:t>
      </w:r>
      <w:r>
        <w:t xml:space="preserve">A classmate refits the model with NO offset: m4 &lt;- glm(y ~ trt + lbase, family = poisson, data = epil), and reports the same IRRs as the offset model, claiming the offset is unnecessary because every row covers the same two-week period.</w:t>
      </w:r>
    </w:p>
    <w:p>
      <w:pPr>
        <w:spacing w:after="20" w:before="0" w:line="260"/>
      </w:pPr>
      <w:r>
        <w:rPr>
          <w:b/>
          <w:bCs/>
          <w:i/>
          <w:iCs/>
        </w:rPr>
        <w:t xml:space="preserve">Task.  </w:t>
      </w:r>
      <w:r>
        <w:t xml:space="preserve">State whether the classmate is right that the IRRs are unchanged, and explain in one or two sentences what the offset changes and why it still matters here.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classmate is essentially right about the slopes: when exposure time is identical for every row, a constant offset log(2) is absorbed into the intercept, so the trt and lbase coefficients and their IRRs are unchanged. What changes is the intercept and its interpretation: with the offset the intercept is a log rate per unit time (per week), and exp(intercept) is a seizures-per-week rate; without it the intercept is just a log count per two-week period. The offset is harmless here but becomes essential the moment exposure times differ across rows, which is the general case for rate data, so keeping it makes the model honest and portable.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uses offset = log(exposure) to model a genuine rate, reports incidence rate ratios with confidence intervals rather than raw coefficients, diagnoses overdispersion quantitatively (deviance/df near 4 here, or AER::dispersiontest), and shows that glm.nb leaves the point IRRs almost unchanged while widening the too-narrow Poisson intervals. The deciding move is recognising that overdispersion attacks the standard errors, not the point estimates, so the progabide non-effect (IRR about 0.95, CI crossing 1) is the same in both models but only the negative binomial reports it honestly. Common errors to correct: reporting Poisson intervals despite deviance/df well above 1; expecting glm.nb to move the IRRs a lot; thinking that adding another covariate (age) cures overdispersion when the real source is repeated visits within patients; and misreading the offset as changing the slopes when it only resets the intercept under equal exposure. The deliverable is a knitted count-model section showing the offset model, the dispersion number, and the negative binomial comparison.</w:t>
            </w:r>
          </w:p>
        </w:tc>
      </w:tr>
    </w:tbl>
    <w:p>
      <w:pPr>
        <w:spacing w:after="90" w:before="0" w:line="260"/>
      </w:pPr>
      <w:r>
        <w:rPr>
          <w:b/>
          <w:bCs/>
        </w:rPr>
        <w:t xml:space="preserve">Debrief. </w:t>
      </w:r>
      <w:r>
        <w:t xml:space="preserve">Land it in one line: overdispersion does not move your effect estimates, it inflates your confidence in them, so diagnosing it with deviance/df or a dispersion test is what keeps the inference honest. In the capstone, students apply exactly this Poisson-then-check-then-negative-binomial workflow to their own count or rate outcome, with the offset set to whatever person-time their data actually carries.</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7 and read the milestone aloud.</w:t>
      </w:r>
    </w:p>
    <w:p>
      <w:pPr>
        <w:pStyle w:val="ListParagraph"/>
        <w:numPr>
          <w:ilvl w:val="0"/>
          <w:numId w:val="8"/>
        </w:numPr>
        <w:spacing w:after="40" w:line="258"/>
      </w:pPr>
      <w:r>
        <w:t xml:space="preserve">Students apply a count or rate model to their data if it fits, or document a defined alternative.</w:t>
      </w:r>
    </w:p>
    <w:p>
      <w:pPr>
        <w:pStyle w:val="ListParagraph"/>
        <w:numPr>
          <w:ilvl w:val="0"/>
          <w:numId w:val="8"/>
        </w:numPr>
        <w:spacing w:after="40" w:line="258"/>
      </w:pPr>
      <w:r>
        <w:t xml:space="preserve">Circulate and ask each student whether their outcome is a count and whether it needs an offset.</w:t>
      </w:r>
    </w:p>
    <w:p>
      <w:pPr>
        <w:pStyle w:val="ListParagraph"/>
        <w:numPr>
          <w:ilvl w:val="0"/>
          <w:numId w:val="8"/>
        </w:numPr>
        <w:spacing w:after="40" w:line="258"/>
      </w:pPr>
      <w:r>
        <w:t xml:space="preserve">Mini-conference prompt: 'Is your count overdispersed, and have you checked rather than assumed?'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7) for the brief and rubric.</w:t>
            </w:r>
          </w:p>
        </w:tc>
      </w:tr>
    </w:tbl>
    <w:p>
      <w:pPr>
        <w:pStyle w:val="Heading3"/>
      </w:pPr>
      <w:r>
        <w:t xml:space="preserve">Exit ticket and preview</w:t>
      </w:r>
    </w:p>
    <w:p>
      <w:pPr>
        <w:spacing w:after="90" w:before="0" w:line="260"/>
      </w:pPr>
      <w:r>
        <w:t xml:space="preserve">State whether your outcome is a count and whether it needs an offset. Complete the Lesson 8 module before next class.</w:t>
      </w:r>
    </w:p>
    <w:p>
      <w:pPr>
        <w:pStyle w:val="Heading3"/>
      </w:pPr>
      <w:r>
        <w:t xml:space="preserve">Instructor preparation</w:t>
      </w:r>
    </w:p>
    <w:p>
      <w:pPr>
        <w:pStyle w:val="ListParagraph"/>
        <w:numPr>
          <w:ilvl w:val="0"/>
          <w:numId w:val="2"/>
        </w:numPr>
        <w:spacing w:after="40" w:line="258"/>
      </w:pPr>
      <w:r>
        <w:t xml:space="preserve">Mean-equals-variance slide; a Poisson output with overdispersion.</w:t>
      </w:r>
    </w:p>
    <w:p>
      <w:pPr>
        <w:pStyle w:val="ListParagraph"/>
        <w:numPr>
          <w:ilvl w:val="0"/>
          <w:numId w:val="2"/>
        </w:numPr>
        <w:spacing w:after="40" w:line="258"/>
      </w:pPr>
      <w:r>
        <w:t xml:space="preserve">The dataset and MASS on Canvas; confirm R.</w:t>
      </w:r>
    </w:p>
    <w:p>
      <w:pPr>
        <w:pStyle w:val="ListParagraph"/>
        <w:numPr>
          <w:ilvl w:val="0"/>
          <w:numId w:val="2"/>
        </w:numPr>
        <w:spacing w:after="40" w:line="258"/>
      </w:pPr>
      <w:r>
        <w:t xml:space="preserve">Open the term-project document to Week 7.</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410 · Lesson 7 · Count and Rate Data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2026-06-16T15:53:17.085Z</dcterms:created>
  <dcterms:modified xsi:type="dcterms:W3CDTF">2026-06-16T15:53:17.085Z</dcterms:modified>
</cp:coreProperties>
</file>

<file path=docProps/custom.xml><?xml version="1.0" encoding="utf-8"?>
<Properties xmlns="http://schemas.openxmlformats.org/officeDocument/2006/custom-properties" xmlns:vt="http://schemas.openxmlformats.org/officeDocument/2006/docPropsVTypes"/>
</file>